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APP开发合同</w:t>
      </w:r>
    </w:p>
    <w:p/>
    <w:p>
      <w:r>
        <w:rPr>
          <w:rFonts w:hint="eastAsia"/>
        </w:rPr>
        <w:t xml:space="preserve">委托方（甲方）： </w:t>
      </w:r>
    </w:p>
    <w:p>
      <w:r>
        <w:rPr>
          <w:rFonts w:hint="eastAsia"/>
        </w:rPr>
        <w:t xml:space="preserve">公司地址： </w:t>
      </w:r>
    </w:p>
    <w:p>
      <w:r>
        <w:rPr>
          <w:rFonts w:hint="eastAsia"/>
        </w:rPr>
        <w:t xml:space="preserve">法定代表人： </w:t>
      </w:r>
    </w:p>
    <w:p>
      <w:r>
        <w:rPr>
          <w:rFonts w:hint="eastAsia"/>
        </w:rPr>
        <w:t xml:space="preserve">联系方式： </w:t>
      </w:r>
    </w:p>
    <w:p/>
    <w:p>
      <w:r>
        <w:rPr>
          <w:rFonts w:hint="eastAsia"/>
        </w:rPr>
        <w:t>受托方（乙方）：</w:t>
      </w:r>
    </w:p>
    <w:p>
      <w:r>
        <w:rPr>
          <w:rFonts w:hint="eastAsia"/>
        </w:rPr>
        <w:t>公司地址：</w:t>
      </w:r>
    </w:p>
    <w:p>
      <w:r>
        <w:rPr>
          <w:rFonts w:hint="eastAsia"/>
        </w:rPr>
        <w:t>法定代表人：</w:t>
      </w:r>
    </w:p>
    <w:p>
      <w:r>
        <w:rPr>
          <w:rFonts w:hint="eastAsia"/>
        </w:rPr>
        <w:t>身份证号：</w:t>
      </w:r>
    </w:p>
    <w:p>
      <w:r>
        <w:rPr>
          <w:rFonts w:hint="eastAsia"/>
        </w:rPr>
        <w:t>联系方式：</w:t>
      </w:r>
    </w:p>
    <w:p/>
    <w:p>
      <w:pPr>
        <w:ind w:firstLine="420" w:firstLineChars="200"/>
      </w:pPr>
      <w:r>
        <w:rPr>
          <w:rFonts w:hint="eastAsia"/>
        </w:rPr>
        <w:t>根据《中华人民共和国合同法》等相关法律的规定，甲、乙双方经友好协商，就委托乙方开发“    软件”，以下简称“本软件”，一致同意签订如下合同。</w:t>
      </w:r>
    </w:p>
    <w:p>
      <w:pPr>
        <w:ind w:firstLine="420" w:firstLineChars="20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合作内容与软件开发具体要求</w:t>
      </w:r>
    </w:p>
    <w:p>
      <w:pPr>
        <w:pStyle w:val="10"/>
        <w:ind w:left="420" w:firstLine="0" w:firstLineChars="0"/>
      </w:pPr>
      <w:r>
        <w:rPr>
          <w:rFonts w:hint="eastAsia"/>
        </w:rPr>
        <w:t>甲方委托乙方开发“    软件”，可以在IOS和ANDROID环境下运行，开发需求按照本合同附件中的APP开发要求确定。</w:t>
      </w:r>
    </w:p>
    <w:p>
      <w:pPr>
        <w:pStyle w:val="10"/>
        <w:ind w:left="420" w:firstLine="0" w:firstLineChars="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合同期限</w:t>
      </w:r>
    </w:p>
    <w:p>
      <w:pPr>
        <w:pStyle w:val="10"/>
        <w:numPr>
          <w:ilvl w:val="0"/>
          <w:numId w:val="2"/>
        </w:numPr>
        <w:ind w:firstLineChars="0"/>
      </w:pPr>
      <w:r>
        <w:rPr>
          <w:rFonts w:hint="eastAsia"/>
        </w:rPr>
        <w:t>乙方UI需在本合同签订之日起</w:t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日内完成。</w:t>
      </w:r>
    </w:p>
    <w:p>
      <w:pPr>
        <w:ind w:firstLine="420" w:firstLineChars="200"/>
      </w:pPr>
      <w:r>
        <w:rPr>
          <w:rFonts w:hint="eastAsia"/>
        </w:rPr>
        <w:t>2、乙方须在本软件UI完工之日起</w:t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日内，乙方必须完成软件demo开发工作。</w:t>
      </w:r>
    </w:p>
    <w:p>
      <w:pPr>
        <w:ind w:left="735" w:leftChars="200" w:hanging="315" w:hangingChars="150"/>
      </w:pPr>
      <w:r>
        <w:rPr>
          <w:rFonts w:hint="eastAsia"/>
        </w:rPr>
        <w:t>3、乙方须在本软件UI完工之日起</w:t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日内，乙方必须完成软件的初步开发工作，并且开始测试，在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日内完成测试工作。</w:t>
      </w:r>
    </w:p>
    <w:p>
      <w:pPr>
        <w:pStyle w:val="10"/>
        <w:ind w:left="420" w:firstLine="0" w:firstLineChars="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甲方权利与义务</w:t>
      </w:r>
    </w:p>
    <w:p>
      <w:pPr>
        <w:pStyle w:val="10"/>
        <w:numPr>
          <w:ilvl w:val="0"/>
          <w:numId w:val="3"/>
        </w:numPr>
        <w:ind w:firstLineChars="0"/>
      </w:pPr>
      <w:r>
        <w:rPr>
          <w:rFonts w:hint="eastAsia"/>
        </w:rPr>
        <w:t>甲方提出的本软件需求不含有反动、黄色以及违反国家法律规定的内容。</w:t>
      </w:r>
    </w:p>
    <w:p>
      <w:pPr>
        <w:pStyle w:val="10"/>
        <w:numPr>
          <w:ilvl w:val="0"/>
          <w:numId w:val="3"/>
        </w:numPr>
        <w:ind w:firstLineChars="0"/>
      </w:pPr>
      <w:r>
        <w:rPr>
          <w:rFonts w:hint="eastAsia"/>
        </w:rPr>
        <w:t>甲方拥有本软件的所有权利，包括但不限于以下权利：所有权、著作权、使用权、复制权、发行权、出租权、署名权、翻译权、许可权、转让权等。乙方不享有以上权利。</w:t>
      </w:r>
    </w:p>
    <w:p>
      <w:pPr>
        <w:pStyle w:val="10"/>
        <w:numPr>
          <w:ilvl w:val="0"/>
          <w:numId w:val="3"/>
        </w:numPr>
        <w:ind w:firstLineChars="0"/>
      </w:pPr>
      <w:r>
        <w:rPr>
          <w:rFonts w:hint="eastAsia"/>
        </w:rPr>
        <w:t>甲方为乙方提供在APP开发中必要的协助。</w:t>
      </w:r>
    </w:p>
    <w:p>
      <w:pPr>
        <w:pStyle w:val="10"/>
        <w:ind w:left="420" w:firstLine="0" w:firstLineChars="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乙方责任</w:t>
      </w:r>
    </w:p>
    <w:p>
      <w:pPr>
        <w:pStyle w:val="10"/>
        <w:numPr>
          <w:ilvl w:val="0"/>
          <w:numId w:val="4"/>
        </w:numPr>
        <w:ind w:firstLineChars="0"/>
      </w:pPr>
      <w:r>
        <w:rPr>
          <w:rFonts w:hint="eastAsia"/>
        </w:rPr>
        <w:t>本软件是乙方自行研发，保证不是侵权软件。</w:t>
      </w:r>
    </w:p>
    <w:p>
      <w:pPr>
        <w:pStyle w:val="10"/>
        <w:numPr>
          <w:ilvl w:val="0"/>
          <w:numId w:val="4"/>
        </w:numPr>
        <w:ind w:firstLineChars="0"/>
      </w:pPr>
      <w:r>
        <w:rPr>
          <w:rFonts w:hint="eastAsia"/>
        </w:rPr>
        <w:t>功能和界面符合甲方要求。</w:t>
      </w:r>
    </w:p>
    <w:p>
      <w:pPr>
        <w:pStyle w:val="10"/>
        <w:numPr>
          <w:ilvl w:val="0"/>
          <w:numId w:val="4"/>
        </w:numPr>
        <w:ind w:firstLineChars="0"/>
      </w:pPr>
      <w:r>
        <w:rPr>
          <w:rFonts w:hint="eastAsia"/>
        </w:rPr>
        <w:t>乙方向甲方提供完整的本软件源代码。</w:t>
      </w:r>
    </w:p>
    <w:p>
      <w:pPr>
        <w:pStyle w:val="10"/>
        <w:numPr>
          <w:ilvl w:val="0"/>
          <w:numId w:val="4"/>
        </w:numPr>
        <w:ind w:firstLineChars="0"/>
      </w:pPr>
      <w:r>
        <w:rPr>
          <w:rFonts w:hint="eastAsia"/>
        </w:rPr>
        <w:t>乙方不得在APP中署名、以自身名义办理APP著作权的登记，乙方须协助甲方办理本软件的著作权登记。</w:t>
      </w:r>
    </w:p>
    <w:p>
      <w:pPr>
        <w:pStyle w:val="10"/>
        <w:numPr>
          <w:ilvl w:val="0"/>
          <w:numId w:val="4"/>
        </w:numPr>
        <w:ind w:left="777" w:hanging="357" w:firstLineChars="0"/>
      </w:pPr>
      <w:r>
        <w:rPr>
          <w:rFonts w:hint="eastAsia"/>
        </w:rPr>
        <w:t>乙方不享有本软件的所有权，即乙方不享有本软件以下的权利（包括但不限于）：所有权、著作权、使用权、复制权、发行权、出租权、许可权、翻译权、转让权等。</w:t>
      </w:r>
    </w:p>
    <w:p>
      <w:pPr>
        <w:pStyle w:val="10"/>
        <w:numPr>
          <w:ilvl w:val="0"/>
          <w:numId w:val="4"/>
        </w:numPr>
        <w:ind w:left="777" w:hanging="357" w:firstLineChars="0"/>
      </w:pPr>
      <w:r>
        <w:rPr>
          <w:rFonts w:hint="eastAsia"/>
        </w:rPr>
        <w:t>乙方承诺不向其他公司、团体、个人等开发类似于本软件的软件。</w:t>
      </w:r>
    </w:p>
    <w:p>
      <w:pPr>
        <w:pStyle w:val="10"/>
        <w:numPr>
          <w:ilvl w:val="0"/>
          <w:numId w:val="4"/>
        </w:numPr>
        <w:ind w:left="777" w:hanging="357" w:firstLineChars="0"/>
      </w:pPr>
      <w:r>
        <w:rPr>
          <w:rFonts w:hint="eastAsia"/>
        </w:rPr>
        <w:t>乙方在交付软件时，对甲方提供免费的相关技术培训，培训结束后，应满足甲方工作人员的相关资讯。</w:t>
      </w:r>
    </w:p>
    <w:p>
      <w:pPr>
        <w:pStyle w:val="10"/>
        <w:numPr>
          <w:ilvl w:val="0"/>
          <w:numId w:val="4"/>
        </w:numPr>
        <w:ind w:firstLineChars="0"/>
      </w:pPr>
      <w:r>
        <w:rPr>
          <w:rFonts w:hint="eastAsia"/>
        </w:rPr>
        <w:t>乙方每周须向甲方汇报开发进度，按照合同规定的时间完成项目，逾期超过7天，乙方需赔付甲方项目总额的50%，逾期超过20天，乙方需赔付甲方项目总额的100%。</w:t>
      </w:r>
    </w:p>
    <w:p>
      <w:pPr>
        <w:pStyle w:val="10"/>
        <w:ind w:left="420" w:firstLine="0" w:firstLineChars="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验收标准</w:t>
      </w:r>
    </w:p>
    <w:p>
      <w:pPr>
        <w:pStyle w:val="10"/>
        <w:ind w:left="735" w:leftChars="200" w:hanging="315" w:hangingChars="150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1、验收标准：无内容错误或程序错误，包含双方约定的设计内容和功能模块。</w:t>
      </w:r>
    </w:p>
    <w:p>
      <w:pPr>
        <w:pStyle w:val="10"/>
        <w:ind w:left="735" w:leftChars="200" w:hanging="315" w:hangingChars="150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2、验收合格：甲方应以书面方式签收，如甲方在规定日期内未书面签收也未提出异议的，视为甲方验收合格。</w:t>
      </w:r>
    </w:p>
    <w:p>
      <w:pPr>
        <w:pStyle w:val="10"/>
        <w:ind w:left="735" w:leftChars="200" w:hanging="315" w:hangingChars="150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3、验收合格后，根据合同的约定，乙方对甲方使用中的要求变动，做出必要调整，不收取费用；</w:t>
      </w:r>
    </w:p>
    <w:p>
      <w:pPr>
        <w:pStyle w:val="10"/>
        <w:ind w:left="735" w:leftChars="200" w:hanging="315" w:hangingChars="150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4、若甲方的改动超出合同要求，增加其他模块或功能，乙方应积极协助，适当收取费用。</w:t>
      </w:r>
    </w:p>
    <w:p>
      <w:pPr>
        <w:pStyle w:val="1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售后服务体系</w:t>
      </w:r>
    </w:p>
    <w:p>
      <w:pPr>
        <w:pStyle w:val="10"/>
        <w:numPr>
          <w:ilvl w:val="0"/>
          <w:numId w:val="5"/>
        </w:numPr>
        <w:ind w:firstLineChars="0"/>
      </w:pPr>
      <w:r>
        <w:rPr>
          <w:rFonts w:hint="eastAsia"/>
        </w:rPr>
        <w:t>售后服务期限为：本软件交付后六个月。对于软件重大问题，时间为交付后3年。</w:t>
      </w:r>
    </w:p>
    <w:p>
      <w:pPr>
        <w:pStyle w:val="10"/>
        <w:numPr>
          <w:ilvl w:val="0"/>
          <w:numId w:val="5"/>
        </w:numPr>
        <w:ind w:firstLineChars="0"/>
      </w:pPr>
      <w:r>
        <w:rPr>
          <w:rFonts w:hint="eastAsia"/>
        </w:rPr>
        <w:t>故障处理：</w:t>
      </w:r>
    </w:p>
    <w:p>
      <w:pPr>
        <w:pStyle w:val="10"/>
        <w:ind w:left="780" w:firstLine="0" w:firstLineChars="0"/>
      </w:pPr>
      <w:r>
        <w:rPr>
          <w:rFonts w:hint="eastAsia"/>
        </w:rPr>
        <w:t>当本软件发生重大问题时，乙方应保证在12小时内排除故障。当本软件发生一般问题时，乙方应保证在24小时内解决，并且不影响本软件的正常运行。</w:t>
      </w:r>
    </w:p>
    <w:p>
      <w:pPr>
        <w:pStyle w:val="10"/>
        <w:numPr>
          <w:ilvl w:val="0"/>
          <w:numId w:val="5"/>
        </w:numPr>
        <w:ind w:firstLineChars="0"/>
      </w:pPr>
      <w:r>
        <w:rPr>
          <w:rFonts w:hint="eastAsia"/>
        </w:rPr>
        <w:t>售后服务内容：</w:t>
      </w:r>
    </w:p>
    <w:p>
      <w:pPr>
        <w:pStyle w:val="10"/>
      </w:pPr>
      <w:r>
        <w:rPr>
          <w:rFonts w:hint="eastAsia"/>
        </w:rPr>
        <w:t xml:space="preserve">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2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02" w:type="dxa"/>
          </w:tcPr>
          <w:p>
            <w:pPr>
              <w:pStyle w:val="10"/>
              <w:ind w:firstLine="0" w:firstLineChars="0"/>
            </w:pPr>
            <w:r>
              <w:rPr>
                <w:rFonts w:hint="eastAsia"/>
              </w:rPr>
              <w:t>免费服务内容</w:t>
            </w:r>
          </w:p>
        </w:tc>
        <w:tc>
          <w:tcPr>
            <w:tcW w:w="4261" w:type="dxa"/>
          </w:tcPr>
          <w:p>
            <w:pPr>
              <w:pStyle w:val="10"/>
              <w:ind w:firstLine="0" w:firstLineChars="0"/>
            </w:pPr>
            <w:r>
              <w:rPr>
                <w:rFonts w:hint="eastAsia"/>
              </w:rPr>
              <w:t>有偿服务内容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2" w:type="dxa"/>
          </w:tcPr>
          <w:p>
            <w:pPr>
              <w:pStyle w:val="10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合同规定的范围内功能完善与修改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提供系统维护服务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不定期的维护培训和升级软件学习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在线技术支持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常见问题捷达</w:t>
            </w:r>
          </w:p>
        </w:tc>
        <w:tc>
          <w:tcPr>
            <w:tcW w:w="4261" w:type="dxa"/>
          </w:tcPr>
          <w:p>
            <w:pPr>
              <w:pStyle w:val="10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软件交付后，在合同规定范围之外的功能增加或更改</w:t>
            </w:r>
          </w:p>
          <w:p>
            <w:pPr>
              <w:pStyle w:val="10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超过服务期的免费服务内容</w:t>
            </w:r>
          </w:p>
          <w:p>
            <w:pPr>
              <w:pStyle w:val="10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乙方对以上内容收费给予甲方一定的优惠</w:t>
            </w:r>
          </w:p>
        </w:tc>
      </w:tr>
    </w:tbl>
    <w:p>
      <w:pPr>
        <w:pStyle w:val="10"/>
        <w:ind w:left="420" w:firstLine="0" w:firstLineChars="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费用结算</w:t>
      </w:r>
    </w:p>
    <w:p>
      <w:pPr>
        <w:pStyle w:val="10"/>
        <w:numPr>
          <w:ilvl w:val="0"/>
          <w:numId w:val="8"/>
        </w:numPr>
        <w:ind w:firstLineChars="0"/>
      </w:pPr>
      <w:r>
        <w:rPr>
          <w:rFonts w:hint="eastAsia"/>
        </w:rPr>
        <w:t>本软件的开发总费用为人民币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。</w:t>
      </w:r>
    </w:p>
    <w:p>
      <w:pPr>
        <w:pStyle w:val="10"/>
        <w:numPr>
          <w:ilvl w:val="0"/>
          <w:numId w:val="8"/>
        </w:numPr>
        <w:ind w:firstLineChars="0"/>
      </w:pPr>
      <w:r>
        <w:rPr>
          <w:rFonts w:hint="eastAsia"/>
        </w:rPr>
        <w:t>费用支付：本合同签订后3个工作日内，甲方向乙方支付开发总费用的50%；本软件交付后，甲方在7个工作日内向乙方支付开发总费用的50%。。</w:t>
      </w:r>
    </w:p>
    <w:p>
      <w:pPr>
        <w:pStyle w:val="10"/>
        <w:numPr>
          <w:ilvl w:val="0"/>
          <w:numId w:val="8"/>
        </w:numPr>
        <w:ind w:firstLineChars="0"/>
      </w:pPr>
      <w:r>
        <w:rPr>
          <w:rFonts w:hint="eastAsia"/>
        </w:rPr>
        <w:t>乙方在收到甲方的款项后，需向甲方开具正规商业发票。</w:t>
      </w:r>
    </w:p>
    <w:p>
      <w:pPr>
        <w:pStyle w:val="10"/>
        <w:ind w:left="420" w:firstLine="0" w:firstLineChars="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法律适用与争议解决</w:t>
      </w:r>
    </w:p>
    <w:p>
      <w:pPr>
        <w:pStyle w:val="10"/>
        <w:ind w:left="735" w:leftChars="200" w:hanging="315" w:hangingChars="150"/>
      </w:pPr>
      <w:r>
        <w:rPr>
          <w:rFonts w:hint="eastAsia"/>
        </w:rPr>
        <w:t>1、甲、乙双方应以友好协商方式解决本合同履行过程中产生的争议与纠纷。如果甲、乙双方协商无效，可以提交当地法院通过诉讼解决。</w:t>
      </w:r>
    </w:p>
    <w:p>
      <w:pPr>
        <w:pStyle w:val="10"/>
        <w:ind w:left="735" w:leftChars="200" w:hanging="315" w:hangingChars="150"/>
      </w:pPr>
      <w:r>
        <w:rPr>
          <w:rFonts w:hint="eastAsia"/>
        </w:rPr>
        <w:t>2、本合同之效力、解释、执行、争议解决等均适用于中华人民共和国法律，没有相关规定的，参照通用国际商业惯例和（或）行业惯例。</w:t>
      </w:r>
    </w:p>
    <w:p>
      <w:pPr>
        <w:pStyle w:val="10"/>
        <w:ind w:left="735" w:leftChars="200" w:hanging="315" w:hangingChars="15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违约责任</w:t>
      </w:r>
    </w:p>
    <w:p>
      <w:pPr>
        <w:pStyle w:val="10"/>
        <w:numPr>
          <w:ilvl w:val="0"/>
          <w:numId w:val="9"/>
        </w:numPr>
        <w:ind w:firstLineChars="0"/>
      </w:pPr>
      <w:r>
        <w:rPr>
          <w:rFonts w:hint="eastAsia"/>
        </w:rPr>
        <w:t>乙方应按照合同的要求开发本软件。若乙方不能按照本合同要求完成本软件的开发工作，对甲方造成的损失由乙方承担，并且甲方有权拒绝支付开发款项。</w:t>
      </w:r>
    </w:p>
    <w:p>
      <w:pPr>
        <w:pStyle w:val="10"/>
        <w:numPr>
          <w:ilvl w:val="0"/>
          <w:numId w:val="9"/>
        </w:numPr>
        <w:ind w:firstLineChars="0"/>
      </w:pPr>
      <w:r>
        <w:rPr>
          <w:rFonts w:hint="eastAsia"/>
        </w:rPr>
        <w:t>任意一方欲提前解除本合同，应提前通知对方。甲方提前解除合同的，无权要求乙方返还已支付的费用；乙方无故解除合同的，应双倍返还上述费用。本合同其他条款对合同的解除另有约定的，从其约定。</w:t>
      </w:r>
    </w:p>
    <w:p>
      <w:pPr>
        <w:pStyle w:val="10"/>
        <w:numPr>
          <w:ilvl w:val="0"/>
          <w:numId w:val="9"/>
        </w:numPr>
        <w:ind w:firstLineChars="0"/>
      </w:pPr>
      <w:r>
        <w:rPr>
          <w:rFonts w:hint="eastAsia" w:ascii="新宋体" w:hAnsi="新宋体" w:eastAsia="新宋体"/>
        </w:rPr>
        <w:t>任何一方违反本合同，给对方造成损失的，还应赔偿损失。</w:t>
      </w:r>
    </w:p>
    <w:p/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保密责任</w:t>
      </w:r>
    </w:p>
    <w:p>
      <w:pPr>
        <w:pStyle w:val="10"/>
        <w:ind w:left="420" w:firstLine="0" w:firstLineChars="0"/>
      </w:pPr>
      <w:r>
        <w:rPr>
          <w:rFonts w:hint="eastAsia"/>
        </w:rPr>
        <w:t>甲乙双方应对在履行本合同的过程中的双方商业秘密承担保密义务，该保密义务不因合同的解除而解除。</w:t>
      </w:r>
    </w:p>
    <w:p>
      <w:pPr>
        <w:pStyle w:val="10"/>
        <w:ind w:left="420" w:firstLine="0" w:firstLineChars="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本合同一式两份，双方各持一份，具有同等法律效力，自双方代表签字盖章后生效。</w:t>
      </w:r>
    </w:p>
    <w:p>
      <w:pPr>
        <w:pStyle w:val="10"/>
        <w:ind w:left="420" w:firstLine="0" w:firstLineChars="0"/>
      </w:pP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本协议未尽事宜，双方另外签署补充协议。补充协议和附件内容与本合同具有同等的法律效力。</w:t>
      </w: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  <w:r>
        <w:rPr>
          <w:rFonts w:hint="eastAsia"/>
        </w:rPr>
        <w:t>甲方：                 乙方：</w:t>
      </w: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  <w:r>
        <w:rPr>
          <w:rFonts w:hint="eastAsia"/>
        </w:rPr>
        <w:t>甲方代表：                                     乙方代表：</w:t>
      </w: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  <w:r>
        <w:rPr>
          <w:rFonts w:hint="eastAsia"/>
        </w:rPr>
        <w:t>签字日期：                                     签字日期：</w:t>
      </w: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>
      <w:pPr>
        <w:pStyle w:val="10"/>
        <w:ind w:left="420" w:firstLine="0" w:firstLineChars="0"/>
      </w:pPr>
    </w:p>
    <w:p/>
    <w:p>
      <w:pPr>
        <w:rPr>
          <w:b/>
        </w:rPr>
      </w:pPr>
      <w:r>
        <w:rPr>
          <w:rFonts w:hint="eastAsia"/>
          <w:b/>
        </w:rPr>
        <w:t>附件</w:t>
      </w:r>
      <w:bookmarkStart w:id="0" w:name="_GoBack"/>
      <w:bookmarkEnd w:id="0"/>
    </w:p>
    <w:p>
      <w:pPr>
        <w:pStyle w:val="10"/>
      </w:pPr>
      <w:r>
        <w:rPr>
          <w:rFonts w:hint="eastAsia"/>
        </w:rPr>
        <w:t>APP开发要求：</w:t>
      </w:r>
    </w:p>
    <w:tbl>
      <w:tblPr>
        <w:tblStyle w:val="4"/>
        <w:tblW w:w="9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7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297" w:type="dxa"/>
          </w:tcPr>
          <w:p>
            <w:pPr>
              <w:jc w:val="center"/>
              <w:rPr>
                <w:rFonts w:ascii="新宋体" w:hAnsi="新宋体" w:eastAsia="新宋体"/>
                <w:bCs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bCs/>
                <w:sz w:val="24"/>
                <w:szCs w:val="24"/>
              </w:rPr>
              <w:t>APP开发</w:t>
            </w:r>
          </w:p>
        </w:tc>
        <w:tc>
          <w:tcPr>
            <w:tcW w:w="7901" w:type="dxa"/>
          </w:tcPr>
          <w:p>
            <w:pPr>
              <w:jc w:val="center"/>
              <w:rPr>
                <w:rFonts w:ascii="新宋体" w:hAnsi="新宋体" w:eastAsia="新宋体"/>
                <w:b/>
                <w:bCs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  <w:szCs w:val="24"/>
              </w:rPr>
              <w:t>开发内容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595" w:hRule="atLeast"/>
          <w:jc w:val="center"/>
        </w:trPr>
        <w:tc>
          <w:tcPr>
            <w:tcW w:w="1297" w:type="dxa"/>
          </w:tcPr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bCs/>
                <w:sz w:val="24"/>
                <w:szCs w:val="24"/>
              </w:rPr>
              <w:t>设计开发要求</w:t>
            </w: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kern w:val="0"/>
                <w:szCs w:val="21"/>
              </w:rPr>
            </w:pPr>
          </w:p>
        </w:tc>
        <w:tc>
          <w:tcPr>
            <w:tcW w:w="7901" w:type="dxa"/>
          </w:tcPr>
          <w:p>
            <w:pPr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一、本软件须按照甲方提供的UI样式开发。UI也作为软件功能开发的依据。</w:t>
            </w:r>
          </w:p>
          <w:p>
            <w:pPr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二、用户版功能：</w:t>
            </w:r>
          </w:p>
          <w:p>
            <w:pPr>
              <w:ind w:firstLine="42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1、五大板块功能，包括：聊天、社区、生活、消息、我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2、聊天功能：利用蓝牙确定用户距离，利用GPS确定用户方位，用陀螺仪确定用户手机朝向，距离误差1米以内，GPS做到方位精确，用户手机朝向正确。手机在计算上述功能时，运算多次，去掉误差最大的值，其他数值取平均值。显示界面类似于“随便走APP”中利用用户摄像头采集身边其他用户情况。用户之间实时聊天；利用地图显示，搜索附近的人；类似于LOFTER的广播功能；聊天界面，接入“微信表情大全”资源，且表情可以在线搜索；开场白和话题功能实时从网络抓取，并且可以在线搜索；真心话大冒险功能。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2、社区功能：社区版块主页，开发多个内容分类，接入3-5款H5游戏，用户之间可以通过游戏互动。内容板块的具体内容开发类似于豆瓣小组，主要以各种帖子为主，用户可以发图片和文字，并且可以互动，查看个人资料，加为好友等。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3、生活版块：用户选择关注的商家分类信息，当用户进入商家的蓝牙范围内时，商家可以给用户推送促销消息。用户可以在线查看其它商家的活动。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4、提醒功能：包含聊天提醒、社区消息提醒、生活版块消息提醒。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5、我的版块：包括个人头像、年龄等信息，同时包含聊天、社区、生活三个版块的信息。</w:t>
            </w:r>
          </w:p>
          <w:p>
            <w:pPr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三、商家版功能:</w:t>
            </w:r>
          </w:p>
          <w:p>
            <w:pPr>
              <w:ind w:firstLine="42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1、主要包含两个功能：促销消息推送和活动发布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2、消息推送：用户选择关注的商家分类信息，当用户进入商家的蓝牙范围内时，商家可以给用户推送促销消息。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3、活动发布：商家可以在软件内发布活动，用户可以在线查看。</w:t>
            </w:r>
          </w:p>
          <w:p>
            <w:pPr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四、其他</w:t>
            </w:r>
          </w:p>
          <w:p>
            <w:pPr>
              <w:ind w:firstLine="42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1、IOS和Android双平台，包括用户和商家版，共四个版本。</w:t>
            </w:r>
          </w:p>
          <w:p>
            <w:pPr>
              <w:ind w:firstLine="42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2、软件整体具有关键词屏蔽功能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3、软件的整体架构可扩展性强，板块也可增减，且每个版块在后期都可能增加更多的功能。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4、本软件的展示网站开发工作。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5、积分系统、积分兑换系统接入。（完整的积分制度，并且灵活可调整）</w:t>
            </w:r>
          </w:p>
          <w:p>
            <w:pPr>
              <w:ind w:left="735" w:leftChars="200" w:hanging="315" w:hangingChars="150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6、等级系统。（登记系统可以对接一下特权服务）</w:t>
            </w:r>
          </w:p>
          <w:p>
            <w:pPr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五、未尽事宜签订补充协议</w:t>
            </w:r>
          </w:p>
        </w:tc>
      </w:tr>
    </w:tbl>
    <w:p>
      <w:pPr>
        <w:pStyle w:val="10"/>
        <w:ind w:left="420" w:firstLine="0" w:firstLineChars="0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706E41"/>
    <w:multiLevelType w:val="multilevel"/>
    <w:tmpl w:val="13706E41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C881946"/>
    <w:multiLevelType w:val="multilevel"/>
    <w:tmpl w:val="2C881946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5F6340C"/>
    <w:multiLevelType w:val="multilevel"/>
    <w:tmpl w:val="45F6340C"/>
    <w:lvl w:ilvl="0" w:tentative="0">
      <w:start w:val="1"/>
      <w:numFmt w:val="japaneseCounting"/>
      <w:lvlText w:val="%1．"/>
      <w:lvlJc w:val="left"/>
      <w:pPr>
        <w:ind w:left="420" w:hanging="4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056259"/>
    <w:multiLevelType w:val="multilevel"/>
    <w:tmpl w:val="4A056259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C687CEF"/>
    <w:multiLevelType w:val="multilevel"/>
    <w:tmpl w:val="4C687CE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2F4477"/>
    <w:multiLevelType w:val="multilevel"/>
    <w:tmpl w:val="542F4477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A6A6517"/>
    <w:multiLevelType w:val="multilevel"/>
    <w:tmpl w:val="5A6A65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A15236"/>
    <w:multiLevelType w:val="multilevel"/>
    <w:tmpl w:val="64A15236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7C675622"/>
    <w:multiLevelType w:val="multilevel"/>
    <w:tmpl w:val="7C675622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3A"/>
    <w:rsid w:val="00007C1E"/>
    <w:rsid w:val="000964C3"/>
    <w:rsid w:val="000B27AB"/>
    <w:rsid w:val="000E2248"/>
    <w:rsid w:val="000E5538"/>
    <w:rsid w:val="001175A5"/>
    <w:rsid w:val="00143F16"/>
    <w:rsid w:val="001D5F1B"/>
    <w:rsid w:val="002141C8"/>
    <w:rsid w:val="00234AAE"/>
    <w:rsid w:val="0025432F"/>
    <w:rsid w:val="00257672"/>
    <w:rsid w:val="00263D1F"/>
    <w:rsid w:val="002709C3"/>
    <w:rsid w:val="00297CE3"/>
    <w:rsid w:val="00391CA2"/>
    <w:rsid w:val="003C4F71"/>
    <w:rsid w:val="003D2286"/>
    <w:rsid w:val="003D3358"/>
    <w:rsid w:val="003D56D0"/>
    <w:rsid w:val="00404604"/>
    <w:rsid w:val="00441346"/>
    <w:rsid w:val="004D307B"/>
    <w:rsid w:val="00590F4F"/>
    <w:rsid w:val="005A1521"/>
    <w:rsid w:val="00602B41"/>
    <w:rsid w:val="006533C6"/>
    <w:rsid w:val="00667B08"/>
    <w:rsid w:val="006C3507"/>
    <w:rsid w:val="006D7683"/>
    <w:rsid w:val="0074454E"/>
    <w:rsid w:val="007666D9"/>
    <w:rsid w:val="00796C35"/>
    <w:rsid w:val="0080379C"/>
    <w:rsid w:val="008052FF"/>
    <w:rsid w:val="00861E04"/>
    <w:rsid w:val="00914930"/>
    <w:rsid w:val="00995D38"/>
    <w:rsid w:val="00A262CC"/>
    <w:rsid w:val="00A867A3"/>
    <w:rsid w:val="00A92508"/>
    <w:rsid w:val="00AA3A46"/>
    <w:rsid w:val="00AA7664"/>
    <w:rsid w:val="00AD093A"/>
    <w:rsid w:val="00AD2957"/>
    <w:rsid w:val="00B44E17"/>
    <w:rsid w:val="00B46533"/>
    <w:rsid w:val="00BB3E67"/>
    <w:rsid w:val="00C23B4A"/>
    <w:rsid w:val="00C47F69"/>
    <w:rsid w:val="00D114CC"/>
    <w:rsid w:val="00D21206"/>
    <w:rsid w:val="00D538DC"/>
    <w:rsid w:val="00D61F3F"/>
    <w:rsid w:val="00DB2582"/>
    <w:rsid w:val="00E37615"/>
    <w:rsid w:val="00E732C8"/>
    <w:rsid w:val="00F40099"/>
    <w:rsid w:val="00F57C90"/>
    <w:rsid w:val="00F8518C"/>
    <w:rsid w:val="00F91CED"/>
    <w:rsid w:val="00F95050"/>
    <w:rsid w:val="1F47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iPriority w:val="0"/>
    <w:rPr>
      <w:color w:val="0000FF"/>
      <w:u w:val="none"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68F7F2-CB90-453D-BF4C-30F213E396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440</Words>
  <Characters>2512</Characters>
  <Lines>20</Lines>
  <Paragraphs>5</Paragraphs>
  <TotalTime>2</TotalTime>
  <ScaleCrop>false</ScaleCrop>
  <LinksUpToDate>false</LinksUpToDate>
  <CharactersWithSpaces>2947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2015-12-12T08:52:00Z</dcterms:created>
  <dc:creator>Administrator</dc:creator>
  <cp:lastModifiedBy>NBisDIAO</cp:lastModifiedBy>
  <cp:lastPrinted>2015-09-12T10:31:00Z</cp:lastPrinted>
  <dcterms:modified xsi:type="dcterms:W3CDTF">2022-02-06T10:58:25Z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678130489B384B8E903324CC84CAF9F9</vt:lpwstr>
  </property>
</Properties>
</file>